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1B" w:rsidRPr="009C031B" w:rsidRDefault="009C031B" w:rsidP="009C031B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КАМЧАТСКИЙ КРАЙ</w:t>
      </w:r>
    </w:p>
    <w:p w:rsidR="009C031B" w:rsidRPr="009C031B" w:rsidRDefault="009C031B" w:rsidP="009C03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 БЮДЖЕТНОЕ  ДОШКОЛЬНОЕ  ОБРАЗОВАТЕЛЬНОЕ  УЧРЕЖДЕНИЕ</w:t>
      </w:r>
    </w:p>
    <w:p w:rsidR="009C031B" w:rsidRPr="009C031B" w:rsidRDefault="009C031B" w:rsidP="009C03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КОВРАНСКИЙ  ДЕТСКИЙ  САД  «ИЙАНОЧХ»</w:t>
      </w:r>
    </w:p>
    <w:p w:rsidR="009C031B" w:rsidRPr="009C031B" w:rsidRDefault="009C031B" w:rsidP="009C03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688621, Камчатский край, Тигильский район, </w:t>
      </w:r>
      <w:r w:rsidRPr="009C03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с. Ковран, ул. 50 лет Октября, д. 21</w:t>
      </w:r>
    </w:p>
    <w:p w:rsidR="009C031B" w:rsidRPr="009C031B" w:rsidRDefault="009C031B" w:rsidP="009C03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Тел./ Факс  (415-37) 28-005 e-</w:t>
      </w:r>
      <w:proofErr w:type="spellStart"/>
      <w:r w:rsidRPr="009C03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9C03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  <w:r w:rsidRPr="009C031B">
        <w:rPr>
          <w:rFonts w:ascii="Times New Roman" w:eastAsiaTheme="minorEastAsia" w:hAnsi="Times New Roman" w:cs="Times New Roman"/>
          <w:color w:val="000000"/>
          <w:sz w:val="18"/>
          <w:szCs w:val="24"/>
          <w:lang w:eastAsia="ru-RU"/>
        </w:rPr>
        <w:t xml:space="preserve">  </w:t>
      </w:r>
      <w:hyperlink r:id="rId6" w:history="1">
        <w:r w:rsidRPr="009C031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ijanochh@mail.ru</w:t>
        </w:r>
      </w:hyperlink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9C031B" w:rsidRPr="009C031B" w:rsidRDefault="009C031B" w:rsidP="009C03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21"/>
      </w:tblGrid>
      <w:tr w:rsidR="009C031B" w:rsidRPr="009C031B" w:rsidTr="009C031B">
        <w:trPr>
          <w:trHeight w:val="2375"/>
        </w:trPr>
        <w:tc>
          <w:tcPr>
            <w:tcW w:w="4775" w:type="dxa"/>
          </w:tcPr>
          <w:p w:rsidR="009C031B" w:rsidRPr="009C031B" w:rsidRDefault="009C031B" w:rsidP="009C03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31B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C031B" w:rsidRPr="009C031B" w:rsidRDefault="009C031B" w:rsidP="009C03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31B">
              <w:rPr>
                <w:rFonts w:ascii="Times New Roman" w:hAnsi="Times New Roman"/>
                <w:sz w:val="24"/>
                <w:szCs w:val="24"/>
              </w:rPr>
              <w:t>Педагогическим советом МБДОУ Ковранский детский сад «Ийаночх»</w:t>
            </w:r>
          </w:p>
          <w:p w:rsidR="009C031B" w:rsidRPr="009C031B" w:rsidRDefault="009C031B" w:rsidP="009C03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31B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  <w:p w:rsidR="009C031B" w:rsidRPr="009C031B" w:rsidRDefault="009C031B" w:rsidP="009C03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31B">
              <w:rPr>
                <w:rFonts w:ascii="Times New Roman" w:hAnsi="Times New Roman"/>
                <w:sz w:val="24"/>
                <w:szCs w:val="24"/>
              </w:rPr>
              <w:t>«__»_____________20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C031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21" w:type="dxa"/>
          </w:tcPr>
          <w:p w:rsidR="009C031B" w:rsidRPr="009C031B" w:rsidRDefault="009C031B" w:rsidP="009C03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31B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C031B" w:rsidRPr="009C031B" w:rsidRDefault="009C031B" w:rsidP="009C03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31B">
              <w:rPr>
                <w:rFonts w:ascii="Times New Roman" w:hAnsi="Times New Roman"/>
                <w:sz w:val="24"/>
                <w:szCs w:val="24"/>
              </w:rPr>
              <w:t>Заведующий МБДОУ Ковранский детский сад «Ийаночх»</w:t>
            </w:r>
          </w:p>
          <w:p w:rsidR="009C031B" w:rsidRPr="009C031B" w:rsidRDefault="009C031B" w:rsidP="009C03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31B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Е.Р. Амзаракова</w:t>
            </w:r>
          </w:p>
          <w:p w:rsidR="009C031B" w:rsidRPr="009C031B" w:rsidRDefault="009C031B" w:rsidP="009C03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31B">
              <w:rPr>
                <w:rFonts w:ascii="Times New Roman" w:hAnsi="Times New Roman"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sz w:val="24"/>
                <w:szCs w:val="24"/>
              </w:rPr>
              <w:t>_____2021</w:t>
            </w:r>
            <w:r w:rsidRPr="009C031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C031B" w:rsidRPr="009C031B" w:rsidRDefault="009C031B" w:rsidP="009C03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31B" w:rsidRPr="009C031B" w:rsidRDefault="009C031B" w:rsidP="009C031B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ОТЧЁТ</w:t>
      </w: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 результатах </w:t>
      </w:r>
      <w:proofErr w:type="spellStart"/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МБДОУ Ковранский детский сад «Ийаночх»</w:t>
      </w: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2020</w:t>
      </w:r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40" w:line="273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Общие сведения об образовательной организации.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85"/>
        <w:gridCol w:w="7131"/>
      </w:tblGrid>
      <w:tr w:rsidR="009C031B" w:rsidRPr="009C031B" w:rsidTr="009C031B">
        <w:tc>
          <w:tcPr>
            <w:tcW w:w="3085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7131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</w:rPr>
              <w:t>Муниципальное бюджетное дошкольное образовательное учреждение  Ковранский детский сад «Ийаночх» (МБДОУ Ковранский детский сад «Ийаночх»)</w:t>
            </w:r>
          </w:p>
        </w:tc>
      </w:tr>
      <w:tr w:rsidR="009C031B" w:rsidRPr="009C031B" w:rsidTr="009C031B">
        <w:tc>
          <w:tcPr>
            <w:tcW w:w="3085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7131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Амзаракова Екатерина Романовна</w:t>
            </w:r>
          </w:p>
        </w:tc>
      </w:tr>
      <w:tr w:rsidR="009C031B" w:rsidRPr="009C031B" w:rsidTr="009C031B">
        <w:tc>
          <w:tcPr>
            <w:tcW w:w="3085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Адрес организации</w:t>
            </w:r>
          </w:p>
        </w:tc>
        <w:tc>
          <w:tcPr>
            <w:tcW w:w="7131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</w:rPr>
              <w:t>688621, Камчатский край, Тигильский район, с. Ковран ул. 50 лет Октября, д. 21</w:t>
            </w:r>
          </w:p>
        </w:tc>
      </w:tr>
      <w:tr w:rsidR="009C031B" w:rsidRPr="009C031B" w:rsidTr="009C031B">
        <w:tc>
          <w:tcPr>
            <w:tcW w:w="3085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Телефон, факс</w:t>
            </w:r>
          </w:p>
        </w:tc>
        <w:tc>
          <w:tcPr>
            <w:tcW w:w="7131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</w:rPr>
              <w:t>8(415-37) 28005</w:t>
            </w:r>
          </w:p>
        </w:tc>
      </w:tr>
      <w:tr w:rsidR="009C031B" w:rsidRPr="009C031B" w:rsidTr="009C031B">
        <w:tc>
          <w:tcPr>
            <w:tcW w:w="3085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Адрес электронной почты</w:t>
            </w:r>
          </w:p>
        </w:tc>
        <w:tc>
          <w:tcPr>
            <w:tcW w:w="7131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hyperlink r:id="rId7" w:history="1">
              <w:r w:rsidRPr="009C031B">
                <w:rPr>
                  <w:rFonts w:ascii="Times New Roman" w:hAnsi="Times New Roman"/>
                  <w:color w:val="0000FF" w:themeColor="hyperlink"/>
                  <w:u w:val="single"/>
                  <w:lang w:val="en-US"/>
                </w:rPr>
                <w:t>ijanochh</w:t>
              </w:r>
              <w:r w:rsidRPr="009C031B">
                <w:rPr>
                  <w:rFonts w:ascii="Times New Roman" w:hAnsi="Times New Roman"/>
                  <w:color w:val="0000FF" w:themeColor="hyperlink"/>
                  <w:u w:val="single"/>
                </w:rPr>
                <w:t>@</w:t>
              </w:r>
              <w:r w:rsidRPr="009C031B">
                <w:rPr>
                  <w:rFonts w:ascii="Times New Roman" w:hAnsi="Times New Roman"/>
                  <w:color w:val="0000FF" w:themeColor="hyperlink"/>
                  <w:u w:val="single"/>
                  <w:lang w:val="en-US"/>
                </w:rPr>
                <w:t>mail</w:t>
              </w:r>
              <w:r w:rsidRPr="009C031B">
                <w:rPr>
                  <w:rFonts w:ascii="Times New Roman" w:hAnsi="Times New Roman"/>
                  <w:color w:val="0000FF" w:themeColor="hyperlink"/>
                  <w:u w:val="single"/>
                </w:rPr>
                <w:t>.</w:t>
              </w:r>
              <w:r w:rsidRPr="009C031B">
                <w:rPr>
                  <w:rFonts w:ascii="Times New Roman" w:hAnsi="Times New Roman"/>
                  <w:color w:val="0000FF" w:themeColor="hyperlink"/>
                  <w:u w:val="single"/>
                  <w:lang w:val="en-US"/>
                </w:rPr>
                <w:t>ru</w:t>
              </w:r>
            </w:hyperlink>
          </w:p>
        </w:tc>
      </w:tr>
      <w:tr w:rsidR="009C031B" w:rsidRPr="009C031B" w:rsidTr="009C031B">
        <w:tc>
          <w:tcPr>
            <w:tcW w:w="3085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Учредитель</w:t>
            </w:r>
          </w:p>
        </w:tc>
        <w:tc>
          <w:tcPr>
            <w:tcW w:w="7131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C031B">
              <w:rPr>
                <w:rFonts w:ascii="Times New Roman" w:hAnsi="Times New Roman"/>
              </w:rPr>
              <w:t>Управление образования администрации муниципального образования «Тигильский муниципальный район», (688600, Камчатский край, Тигильский район, с. Тигиль,  ул. Партизанская, д.17)</w:t>
            </w:r>
            <w:proofErr w:type="gramEnd"/>
          </w:p>
        </w:tc>
      </w:tr>
      <w:tr w:rsidR="009C031B" w:rsidRPr="009C031B" w:rsidTr="009C031B">
        <w:tc>
          <w:tcPr>
            <w:tcW w:w="3085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 xml:space="preserve">Дата создания </w:t>
            </w:r>
          </w:p>
        </w:tc>
        <w:tc>
          <w:tcPr>
            <w:tcW w:w="7131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1963 г.</w:t>
            </w:r>
          </w:p>
        </w:tc>
      </w:tr>
      <w:tr w:rsidR="009C031B" w:rsidRPr="009C031B" w:rsidTr="009C031B">
        <w:tc>
          <w:tcPr>
            <w:tcW w:w="3085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Лицензия</w:t>
            </w:r>
          </w:p>
        </w:tc>
        <w:tc>
          <w:tcPr>
            <w:tcW w:w="7131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</w:rPr>
            </w:pPr>
            <w:r w:rsidRPr="009C031B">
              <w:rPr>
                <w:rFonts w:ascii="Times New Roman" w:hAnsi="Times New Roman"/>
              </w:rPr>
              <w:t xml:space="preserve">Серия 41Л01 № 0000554 , регистрационный № 2488 от 04.05.2017 г. Срок действия лицензии - бессрочно. Приложение №1 к лицензии - имеет </w:t>
            </w:r>
            <w:proofErr w:type="gramStart"/>
            <w:r w:rsidRPr="009C031B">
              <w:rPr>
                <w:rFonts w:ascii="Times New Roman" w:hAnsi="Times New Roman"/>
              </w:rPr>
              <w:t>право ведения</w:t>
            </w:r>
            <w:proofErr w:type="gramEnd"/>
            <w:r w:rsidRPr="009C031B">
              <w:rPr>
                <w:rFonts w:ascii="Times New Roman" w:hAnsi="Times New Roman"/>
              </w:rPr>
              <w:t xml:space="preserve"> образовательной деятельности по следующим образовательным программам: основная общеобразовательная </w:t>
            </w:r>
            <w:r w:rsidRPr="009C031B">
              <w:rPr>
                <w:rFonts w:ascii="Times New Roman" w:hAnsi="Times New Roman"/>
              </w:rPr>
              <w:lastRenderedPageBreak/>
              <w:t>программа дошкольного образования.</w:t>
            </w:r>
          </w:p>
        </w:tc>
      </w:tr>
      <w:tr w:rsidR="009C031B" w:rsidRPr="009C031B" w:rsidTr="009C031B">
        <w:tc>
          <w:tcPr>
            <w:tcW w:w="3085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lastRenderedPageBreak/>
              <w:t>Режим работы</w:t>
            </w:r>
          </w:p>
        </w:tc>
        <w:tc>
          <w:tcPr>
            <w:tcW w:w="7131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31B">
              <w:rPr>
                <w:rFonts w:ascii="Times New Roman" w:hAnsi="Times New Roman"/>
              </w:rPr>
              <w:t>С сентября по май – учебно-воспитательный процесс;</w:t>
            </w:r>
          </w:p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31B">
              <w:rPr>
                <w:rFonts w:ascii="Times New Roman" w:hAnsi="Times New Roman"/>
              </w:rPr>
              <w:t>с июня по август – летняя оздоровительная компания;</w:t>
            </w:r>
          </w:p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31B">
              <w:rPr>
                <w:rFonts w:ascii="Times New Roman" w:hAnsi="Times New Roman"/>
              </w:rPr>
              <w:t>рабочая неделя – пятидневная;</w:t>
            </w:r>
          </w:p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31B">
              <w:rPr>
                <w:rFonts w:ascii="Times New Roman" w:hAnsi="Times New Roman"/>
              </w:rPr>
              <w:t>длительность пребывания детей – 10 часов;</w:t>
            </w:r>
          </w:p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31B">
              <w:rPr>
                <w:rFonts w:ascii="Times New Roman" w:hAnsi="Times New Roman"/>
              </w:rPr>
              <w:t>ежедневный график работы – 8.00 до 18.00 часов.</w:t>
            </w:r>
          </w:p>
        </w:tc>
      </w:tr>
    </w:tbl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Локальные документы МБДОУ</w:t>
      </w: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-Устав МБДОУ Ковранский детский сад «Ийаночх»</w:t>
      </w: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программа МБДОУ Ковранский детский сад «Ийаночх»</w:t>
      </w: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-Годовой план работы МБДОУ Ковранск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 детский сад «Ийаночх» на 2020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год.</w:t>
      </w: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-Расписание организованной образовательной деятельности.</w:t>
      </w: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-Режим дня.</w:t>
      </w:r>
    </w:p>
    <w:p w:rsidR="009C031B" w:rsidRPr="009C031B" w:rsidRDefault="009C031B" w:rsidP="009C031B">
      <w:pPr>
        <w:spacing w:after="0" w:line="240" w:lineRule="auto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Должностные  инструкции работников.</w:t>
      </w:r>
    </w:p>
    <w:p w:rsidR="009C031B" w:rsidRPr="009C031B" w:rsidRDefault="009C031B" w:rsidP="009C031B">
      <w:pPr>
        <w:spacing w:after="0" w:line="240" w:lineRule="auto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Коллективный  договор</w:t>
      </w:r>
      <w:r w:rsidRPr="009C031B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Ковранский детский сад «Ийаночх»</w:t>
      </w:r>
    </w:p>
    <w:p w:rsidR="009C031B" w:rsidRPr="009C031B" w:rsidRDefault="009C031B" w:rsidP="009C031B">
      <w:pPr>
        <w:spacing w:after="0" w:line="240" w:lineRule="auto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Инструкции по охране жизни и здоровья детей.</w:t>
      </w:r>
    </w:p>
    <w:p w:rsidR="009C031B" w:rsidRPr="009C031B" w:rsidRDefault="009C031B" w:rsidP="009C031B">
      <w:pPr>
        <w:spacing w:after="0" w:line="240" w:lineRule="auto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Инструкции по технике безопасности.</w:t>
      </w:r>
    </w:p>
    <w:p w:rsidR="009C031B" w:rsidRPr="009C031B" w:rsidRDefault="009C031B" w:rsidP="009C031B">
      <w:pPr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9C031B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Инструкция о мерах пожарной безопасности в МБДОУ Ковранский детский сад «Ийаночх».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Инструкции по охране труда работников  учреждения.</w:t>
      </w:r>
    </w:p>
    <w:p w:rsidR="009C031B" w:rsidRPr="009C031B" w:rsidRDefault="009C031B" w:rsidP="009C031B">
      <w:pPr>
        <w:tabs>
          <w:tab w:val="left" w:pos="1080"/>
        </w:tabs>
        <w:spacing w:after="0" w:line="240" w:lineRule="auto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Правила  внутреннего  трудового  распорядка.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Положение о пропускном и внутри объектовом режимах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муниципальном бюджетном дошкольном образовательном учреждении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Ковранский детский сад «Ийаночх»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Кодекс профессиональной этики работников МБДОУ Ковранский детский        сад «Ийаночх».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системе  оплаты труда работников МБДОУ Ковранский детский сад «Ийаночх».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бракеражной комиссии.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9C031B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об обеспечении питанием воспитанников в МБДОУ Ковранский детский сад «Ийаночх»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-Положение о пропускном и внутри объектовом режимах в МБДОУ Ковранский детский сад «Ийаночх».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выявлении и урегулировании конфликта интересов в МБДОУ Ковранский детский сад «Ийаночх».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Педагогическом совете МБДОУ Ковранский детский сад «Ийаночх».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«О правилах приема и порядке отчисления воспитанников МБДОУ Ковранский детский сад «Ийаночх».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родительском комитете МБДОУ Ковранский детский сад «Ийаночх».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-Положение об </w:t>
      </w: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информационном </w:t>
      </w:r>
      <w:proofErr w:type="spell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web</w:t>
      </w:r>
      <w:proofErr w:type="spell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-ресурсе МБДОУ Ковранский 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детский сад «Ийаночх».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формах периодичности, порядке текущего контроля успеваемости и промежуточной аттестации воспитанников МБДОУ Ковранский детский сад «Ийаночх».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-Положение об охране здоровья  воспитанников МБДОУ Ковранский детский сад «Ийаночх».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об оценке эффективности деятельности педагогических работников МБДОУ Ковранский детский сад «Ийаночх».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комиссии по урегулированию споров между участниками образовательных отношений МБДОУ Ковранский детский сад «Ийаночх».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-Порядок оформления,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обучающихся.</w:t>
      </w:r>
    </w:p>
    <w:p w:rsidR="009C031B" w:rsidRPr="009C031B" w:rsidRDefault="009C031B" w:rsidP="009C031B">
      <w:pPr>
        <w:tabs>
          <w:tab w:val="left" w:pos="1080"/>
        </w:tabs>
        <w:spacing w:after="0" w:line="240" w:lineRule="auto"/>
        <w:ind w:right="17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- Договор между Учредителем и  Учреждением.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Положение об аттестации педагогических работников МБДОУ Ковранский детский сад «Ийаночх».</w:t>
      </w:r>
    </w:p>
    <w:p w:rsidR="009C031B" w:rsidRPr="009C031B" w:rsidRDefault="009C031B" w:rsidP="009C031B">
      <w:pPr>
        <w:tabs>
          <w:tab w:val="left" w:pos="1080"/>
        </w:tabs>
        <w:spacing w:after="0" w:line="240" w:lineRule="auto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Рабочие программы педагогов в соответствии с примерной основной общеобразовательной программой.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Приказы, распоряжения  Руководителя  Учреждения.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-Договоры об образовании по образовательным программам дошкольного образования между Учреждением и родителями (законными представителями).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-Личные дела воспитанников.</w:t>
      </w:r>
    </w:p>
    <w:p w:rsidR="009C031B" w:rsidRPr="009C031B" w:rsidRDefault="009C031B" w:rsidP="009C031B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Arial"/>
          <w:b/>
          <w:sz w:val="24"/>
          <w:szCs w:val="24"/>
          <w:lang w:val="en-US" w:eastAsia="ru-RU"/>
        </w:rPr>
        <w:t>III</w:t>
      </w:r>
      <w:r w:rsidRPr="009C031B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. Характеристика кадрового обеспечения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>В дошкольном учреждении работает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14</w:t>
      </w: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человек. Заведующий – 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>Амзаракова Екатерина Романовна</w:t>
      </w: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>, с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>таж в данной должности семь месяцев (с 03.09</w:t>
      </w: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>.2020 года)</w:t>
      </w: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>Учреждение укомплектовано педагогическими работниками согл</w:t>
      </w:r>
      <w:r w:rsidR="000577B4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асно штатному расписанию на  75 </w:t>
      </w: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>%.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Образовательный уровень педагогов представлен следующими показателями: В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2020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году педагогический коллектив состоял из </w:t>
      </w:r>
      <w:r w:rsidR="000577B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4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человек, из них: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- администрация – 1 человек;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- воспитателей - 3 человека;</w:t>
      </w:r>
    </w:p>
    <w:p w:rsidR="009C031B" w:rsidRPr="009C031B" w:rsidRDefault="000577B4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 специалистов – 2</w:t>
      </w:r>
      <w:r w:rsidR="009C031B"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человек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а</w:t>
      </w:r>
      <w:r w:rsidR="009C031B"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(1 – логопед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</w:t>
      </w:r>
      <w:r w:rsidR="009C031B"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(совмещает воспитате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ль), 1 педагог-психолог (совмещает воспитатель</w:t>
      </w:r>
      <w:r w:rsidR="009C031B"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). </w:t>
      </w:r>
      <w:proofErr w:type="gramEnd"/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Высшее педагогическое </w:t>
      </w:r>
      <w:r w:rsidR="000577B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образование имеют 2 педагога (50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%) и</w:t>
      </w:r>
      <w:r w:rsidR="000577B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з них 1 воспитатель (25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%);</w:t>
      </w:r>
    </w:p>
    <w:p w:rsidR="009C031B" w:rsidRPr="009C031B" w:rsidRDefault="00DE2FC9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Среднее специальное –2</w:t>
      </w:r>
      <w:r w:rsidR="009C031B"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педагога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(50%), из них 2 воспитателя (50</w:t>
      </w:r>
      <w:r w:rsidR="009C031B"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%).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Специальное</w:t>
      </w:r>
      <w:r w:rsidR="00DE2FC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дошкольное образование есть у 4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человек (100%).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Количество педагогов прошедших кур</w:t>
      </w:r>
      <w:r w:rsidR="000217A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сы повышения квалификации в 2020</w:t>
      </w:r>
      <w:r w:rsidR="00DE2FC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г. – 3 человека  - 75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%.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На протяж</w:t>
      </w:r>
      <w:r w:rsidR="000217A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ении 2020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года педагоги участвуют в различных краевых и </w:t>
      </w:r>
      <w:r w:rsidR="000217A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районных конкурсах. Проходят он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лайн тестирования для педагогов дошкольного образования по знанию ФГОС, </w:t>
      </w:r>
      <w:proofErr w:type="spellStart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СанПин</w:t>
      </w:r>
      <w:proofErr w:type="spellEnd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и т.д.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 течение года были проведены педагогические советы, согласно годовому плану МБДОУ.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Были подготовлены и проведены педагогические советы:</w:t>
      </w:r>
    </w:p>
    <w:p w:rsidR="009C031B" w:rsidRPr="00A6771D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677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Установочный Педсовет №1 «Организация образовательной деятельности МБДОУ</w:t>
      </w:r>
      <w:r w:rsidR="003B42FE" w:rsidRPr="00A677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на 2020-2021</w:t>
      </w:r>
      <w:r w:rsidRPr="00A677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</w:t>
      </w:r>
    </w:p>
    <w:p w:rsidR="009C031B" w:rsidRPr="00A6771D" w:rsidRDefault="003B42FE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677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Педсовет №2 «Формы работы с родителями</w:t>
      </w:r>
      <w:r w:rsidR="00A6771D" w:rsidRPr="00A677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</w:t>
      </w:r>
      <w:r w:rsidRPr="00A677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:rsidR="009C031B" w:rsidRPr="00A6771D" w:rsidRDefault="00A6771D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677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Педсовет № 3 « Развитие познавательно-речевой активности дошкольников в процессе ознакомления с природой родного края</w:t>
      </w:r>
      <w:r w:rsidR="003B42FE" w:rsidRPr="00A677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</w:t>
      </w:r>
    </w:p>
    <w:p w:rsidR="009C031B" w:rsidRPr="00A6771D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677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Педсовет №4 «Итоговый», где были подведены итоги воспитательн</w:t>
      </w:r>
      <w:proofErr w:type="gramStart"/>
      <w:r w:rsidRPr="00A677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о-</w:t>
      </w:r>
      <w:proofErr w:type="gramEnd"/>
      <w:r w:rsidRPr="00A677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образовательной работы за учебный год.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677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Также были организованы 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и проведены консультации, мастер-классы, </w:t>
      </w:r>
      <w:proofErr w:type="spellStart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педчасы</w:t>
      </w:r>
      <w:proofErr w:type="spellEnd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На протяжении учебного года педагоги систематически привлекали родителей в жизнедеятельность учреждения.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Образовательные программы.</w:t>
      </w:r>
    </w:p>
    <w:p w:rsidR="009C031B" w:rsidRPr="009C031B" w:rsidRDefault="009C031B" w:rsidP="009C031B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C031B" w:rsidRPr="009C031B" w:rsidRDefault="009C031B" w:rsidP="009C031B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160" w:line="259" w:lineRule="auto"/>
        <w:ind w:firstLine="720"/>
        <w:jc w:val="both"/>
        <w:rPr>
          <w:rFonts w:ascii="Proxima Nova Rg" w:eastAsiaTheme="minorEastAsia" w:hAnsi="Proxima Nova Rg" w:cs="Times New Roman"/>
          <w:sz w:val="20"/>
          <w:szCs w:val="20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в соответствии с которыми ведется образовательная деятельность (</w:t>
      </w:r>
      <w:hyperlink r:id="rId8" w:anchor="/document/99/902389617/" w:history="1">
        <w:r w:rsidRPr="009C031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Федеральный закон от 29.12.2012 № 273-ФЗ</w:t>
        </w:r>
      </w:hyperlink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</w:t>
      </w:r>
      <w:hyperlink r:id="rId9" w:anchor="/document/99/499057887/" w:history="1">
        <w:r w:rsidRPr="009C031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ФГОС дошкольного образования</w:t>
        </w:r>
      </w:hyperlink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E2FC9" w:rsidRPr="00DE2FC9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САНПИН</w:t>
      </w:r>
      <w:r w:rsidR="00DE2FC9" w:rsidRPr="00DE2F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2.3/2.4.3590-20</w:t>
      </w:r>
      <w:r w:rsidR="00DE2FC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160" w:line="259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Proxima Nova Rg" w:eastAsiaTheme="minorEastAsia" w:hAnsi="Proxima Nova Rg" w:cs="Times New Roman"/>
          <w:sz w:val="20"/>
          <w:szCs w:val="20"/>
          <w:lang w:eastAsia="ru-RU"/>
        </w:rPr>
        <w:t xml:space="preserve"> </w:t>
      </w:r>
      <w:r w:rsidRPr="009C031B">
        <w:rPr>
          <w:rFonts w:ascii="Times New Roman" w:eastAsiaTheme="minorEastAsia" w:hAnsi="Times New Roman" w:cs="Times New Roman"/>
          <w:bCs/>
          <w:kern w:val="32"/>
          <w:sz w:val="24"/>
          <w:szCs w:val="24"/>
          <w:lang w:eastAsia="ru-RU"/>
        </w:rPr>
        <w:t xml:space="preserve">Содержание образовательного процесса в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МБДОУ Ковранский детский сад «Ийаночх» </w:t>
      </w:r>
      <w:r w:rsidRPr="009C031B">
        <w:rPr>
          <w:rFonts w:ascii="Times New Roman" w:eastAsiaTheme="minorEastAsia" w:hAnsi="Times New Roman" w:cs="Times New Roman"/>
          <w:bCs/>
          <w:kern w:val="32"/>
          <w:sz w:val="24"/>
          <w:szCs w:val="24"/>
          <w:lang w:eastAsia="ru-RU"/>
        </w:rPr>
        <w:t xml:space="preserve">определяется </w:t>
      </w:r>
      <w:r w:rsidRPr="009C031B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основной общеобразовательной  программой  МБДОУ. 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Образовательная программа МБДОУ приведена в соответствие с Федеральными государственными требованиями к структуре основной общеобразовательной программы дошкольного образования (утверждены Приказом </w:t>
      </w:r>
      <w:proofErr w:type="spell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РФ № 655 от 23.11.2009)и обеспечивает разностороннее воспитание, обучение и развитие воспитанников с учётом их возрастных и индивидуальных особенностей. Образовательный процесс выстроен в соответствии с примерной основной общеобразовательной программой дошкольного образования «От рождения до школы» под ред. </w:t>
      </w:r>
      <w:proofErr w:type="spell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М.: МОЗАИКА-СИНТЕЗ, 2010 год</w:t>
      </w: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учетом примерной программы по ительменскому языку для старших групп национальных детских садов севера под редакцией К.Н. </w:t>
      </w:r>
      <w:proofErr w:type="spell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Халоймовой</w:t>
      </w:r>
      <w:proofErr w:type="spell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9C031B" w:rsidRPr="009C031B" w:rsidRDefault="009C031B" w:rsidP="009C031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Состав воспитанников.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C031B" w:rsidRPr="009C031B" w:rsidRDefault="000217A6" w:rsidP="009C031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>Общее число воспитанников– 28</w:t>
      </w:r>
      <w:r w:rsidR="009C031B"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ребенка в возрасте от 1,5 до 7лет.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МБДОУ Ковранский детский сад «Ийаночх» осваивают образовательную программу дошкольного образ</w:t>
      </w:r>
      <w:r w:rsidR="000217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ования в </w:t>
      </w:r>
      <w:proofErr w:type="gramStart"/>
      <w:r w:rsidR="000217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 w:rsidR="000217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28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человека. Дети с ограниченными возможностями здоровья отсутствуют.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SimSun" w:hAnsi="Times New Roman" w:cs="Mangal"/>
          <w:color w:val="21272C"/>
          <w:kern w:val="1"/>
          <w:sz w:val="24"/>
          <w:szCs w:val="24"/>
          <w:lang w:eastAsia="hi-IN" w:bidi="hi-IN"/>
        </w:rPr>
      </w:pPr>
      <w:r w:rsidRPr="009C031B">
        <w:rPr>
          <w:rFonts w:ascii="Times New Roman" w:eastAsia="SimSun" w:hAnsi="Times New Roman" w:cs="Mangal"/>
          <w:color w:val="21272C"/>
          <w:kern w:val="1"/>
          <w:sz w:val="24"/>
          <w:szCs w:val="24"/>
          <w:lang w:eastAsia="hi-IN" w:bidi="hi-IN"/>
        </w:rPr>
        <w:t>В детском саду функционирует 3 разновозрастные группы.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ДОУ имеются 3 </w:t>
      </w: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групповых</w:t>
      </w:r>
      <w:proofErr w:type="gram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помещения,  оборудован медицинский кабинет. На территории детского сада расположена  игровая  площадка, огород.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</w:t>
      </w:r>
      <w:r w:rsidR="00DE2FC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ребованиями </w:t>
      </w:r>
      <w:proofErr w:type="spellStart"/>
      <w:r w:rsidR="00DE2FC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СанПин</w:t>
      </w:r>
      <w:proofErr w:type="spellEnd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к образовательной нагрузке.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0" w:lineRule="atLeast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Оценка </w:t>
      </w:r>
      <w:proofErr w:type="gramStart"/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.</w:t>
      </w:r>
    </w:p>
    <w:p w:rsidR="009C031B" w:rsidRPr="009C031B" w:rsidRDefault="009C031B" w:rsidP="009C031B">
      <w:pPr>
        <w:spacing w:after="0" w:line="270" w:lineRule="atLeast"/>
        <w:ind w:firstLine="720"/>
        <w:contextualSpacing/>
        <w:jc w:val="center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Воспитание и обучение дошкольников в детском саду осуществляется на основе основной об</w:t>
      </w:r>
      <w:r w:rsidR="00DE2FC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щеобразовательной программы МДО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У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Ковранский детский сад «Ийаночх»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Программа определяет содержание и организацию образовательного процесса  для детей групп оздоровительной направленности детского сада и обеспечивает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развитие и </w:t>
      </w:r>
      <w:proofErr w:type="gramStart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художественно-эстетическому</w:t>
      </w:r>
      <w:proofErr w:type="gramEnd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развитие.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 образовательной деятельности МДОБУ.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При планировании воспитательно-образовательной работы педагоги самостоятельно дозируют объем образовательной нагрузки, не превышая  максимально допустимую нагрузку на ребенка по </w:t>
      </w:r>
      <w:proofErr w:type="gramStart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действующему</w:t>
      </w:r>
      <w:proofErr w:type="gramEnd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СанПиН в организованных формах.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Уровень готовности к обучению в школе детей подготовительных групп: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детьми подготовительных групп были проведены занятия по подготовке к школе</w:t>
      </w: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Данная программа психологических заня</w:t>
      </w:r>
      <w:r w:rsidRPr="009C031B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тий с детьми старшего дошкольного возраста представ</w:t>
      </w:r>
      <w:r w:rsidRPr="009C031B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ляет собой набор стратегий, направленных на достижение определенных целей:</w:t>
      </w:r>
    </w:p>
    <w:p w:rsidR="009C031B" w:rsidRPr="009C031B" w:rsidRDefault="009C031B" w:rsidP="009C031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 развитие познавательных и психических процессов — восприятия, памяти, внимания, воображе</w:t>
      </w:r>
      <w:r w:rsidRPr="009C031B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ния;</w:t>
      </w:r>
    </w:p>
    <w:p w:rsidR="009C031B" w:rsidRPr="009C031B" w:rsidRDefault="009C031B" w:rsidP="009C031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>- развитие интеллектуальной сферы — мыслительных умений, наглядно-действенного, на</w:t>
      </w: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глядно-образного, словесно-логического, твор</w:t>
      </w: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softHyphen/>
      </w:r>
      <w:r w:rsidRPr="009C031B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ческого и критического мышления;</w:t>
      </w:r>
    </w:p>
    <w:p w:rsidR="009C031B" w:rsidRPr="009C031B" w:rsidRDefault="009C031B" w:rsidP="009C031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- развитие эмоциональной сферы, введение ребен</w:t>
      </w: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ка в мир человеческих эмоций;</w:t>
      </w:r>
    </w:p>
    <w:p w:rsidR="009C031B" w:rsidRPr="009C031B" w:rsidRDefault="009C031B" w:rsidP="009C031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- развитие коммуникативных умений, необходи</w:t>
      </w:r>
      <w:r w:rsidRPr="009C031B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мых для успешного протекания процесса обще</w:t>
      </w:r>
      <w:r w:rsidRPr="009C031B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ния;</w:t>
      </w:r>
    </w:p>
    <w:p w:rsidR="009C031B" w:rsidRPr="009C031B" w:rsidRDefault="009C031B" w:rsidP="009C031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- развитие личностной сферы — формирование </w:t>
      </w:r>
      <w:r w:rsidRPr="009C031B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адекватной самооценки, повышение увереннос</w:t>
      </w:r>
      <w:r w:rsidRPr="009C031B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ти в себе;</w:t>
      </w:r>
    </w:p>
    <w:p w:rsidR="009C031B" w:rsidRPr="009C031B" w:rsidRDefault="009C031B" w:rsidP="009C031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- развитие волевой сферы — произвольности </w:t>
      </w:r>
      <w:r w:rsidRPr="009C031B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психических процессов, </w:t>
      </w:r>
      <w:proofErr w:type="spellStart"/>
      <w:r w:rsidRPr="009C031B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саморегуляции</w:t>
      </w:r>
      <w:proofErr w:type="spellEnd"/>
      <w:r w:rsidRPr="009C031B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, необхо</w:t>
      </w: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димых для успешного обучения в школе;</w:t>
      </w:r>
    </w:p>
    <w:p w:rsidR="009C031B" w:rsidRPr="009C031B" w:rsidRDefault="009C031B" w:rsidP="009C031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- формирование позитивной мотивации к обуче</w:t>
      </w:r>
      <w:r w:rsidRPr="009C031B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нию.</w:t>
      </w:r>
    </w:p>
    <w:p w:rsidR="009C031B" w:rsidRPr="009C031B" w:rsidRDefault="009C031B" w:rsidP="009C031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Дети с удовольствием осваивали данную программу, благодаря чему показали высокие результаты по мониторингу.</w:t>
      </w:r>
    </w:p>
    <w:p w:rsidR="009C031B" w:rsidRPr="009C031B" w:rsidRDefault="000577B4" w:rsidP="009C0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3</w:t>
      </w:r>
      <w:r w:rsidR="009C031B"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ыпускников ДОУ, 2 выпускника (67</w:t>
      </w:r>
      <w:r w:rsidR="009C031B"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%) готовы к школьному обучению (все компоненты им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еют средний и высокий уровни), 1 человека (33</w:t>
      </w:r>
      <w:r w:rsidR="009C031B"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%)– условно готов (1 или несколько компонентов имеют низкий уровень).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выполнения задач годового плана работы: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before="96" w:after="0" w:line="240" w:lineRule="auto"/>
        <w:ind w:firstLine="54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Цель: </w:t>
      </w:r>
      <w:r w:rsidRPr="009C031B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создать благоприятные условия для развития детей в соответствии с их возрастными индивидуальными особенностями  в условиях реализации ФГОС </w:t>
      </w:r>
      <w:proofErr w:type="gramStart"/>
      <w:r w:rsidRPr="009C031B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ДО</w:t>
      </w:r>
      <w:proofErr w:type="gramEnd"/>
      <w:r w:rsidRPr="009C031B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hanging="54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Задачи: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9C03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продолжить работу по речевому развитию дошкольников в условиях реализации образовательной программы ДОУ.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9C03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продолжить работу по созданию единого образовательного пространства «Детский сад - семья» с помощью разных форм взаимодействия, информировать родителей о значимости игры в жизни ребенка, вовлекать их в организацию игровой деятельности детей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9C03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организовать работу по созданию развивающей предметно-пространственной среды.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Вывод: В результате поставленных задач педагоги овладели культурными практиками</w:t>
      </w: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,(</w:t>
      </w:r>
      <w:proofErr w:type="gram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«Проблемные ситуации», «Социальные акции», «Ежедневный круг общения»). Вторая задача реализовывалась в рамках «Программы развития ДОУ», в результате все педагоги ДОУ приняли активное участие в </w:t>
      </w:r>
      <w:r w:rsidRPr="009C03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создания единого образовательного пространства «Детский сад - семья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Поставленные задачи годового плана были реализованы.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Учитывая результаты   тематического и оперативного контроля, результатов проведённого самоанализа, работе по инновационной деятельности, анализа уровня усвоения основной образовательн</w:t>
      </w:r>
      <w:r w:rsidR="000577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 программы воспитанниками МДО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У, а также исполнения внедрения ФГОС ДО, коллектив ставит перед собой следующие задачи:</w:t>
      </w:r>
      <w:proofErr w:type="gramEnd"/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1.Продолжить работу по реализации ФГОС </w:t>
      </w: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2. Реализация подпрограммы программы развития «Система работы с родителями»;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3.Работа по проекту «Социально-коммуникативная компетентность выпускника ДОУ».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0" w:lineRule="atLeast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Оценка учебно-методического обеспечения</w:t>
      </w:r>
    </w:p>
    <w:p w:rsidR="009C031B" w:rsidRPr="009C031B" w:rsidRDefault="009C031B" w:rsidP="009C031B">
      <w:pPr>
        <w:spacing w:after="0" w:line="270" w:lineRule="atLeast"/>
        <w:ind w:left="1428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160" w:line="259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МБДОУ создана комфортная, безопасная  предметно-развивающая среда. Обеспеченность играми, игрушками и игровыми предметами в соответствии с Федеральным государственным образовательным стандартом  составляет 100 %. В группах частично соблюдены принципы построения предметно-пространственной среды: информативность, вариативность, </w:t>
      </w:r>
      <w:proofErr w:type="spell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педагогическая целесообразность. Игры, игрушки, дидактический материал, издательская продукция соответствует общим закономерностям развития ребёнка на каждом возрастном этапе.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160" w:line="259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МБДОУ имеется библиотека методической литературы, а также методический и дидактический материал, соответствующий программным целям основной о</w:t>
      </w:r>
      <w:r w:rsidR="00DE2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бразовательной программы. В 2020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МБДОУ приобрело следующую методическую литературу:</w:t>
      </w:r>
    </w:p>
    <w:p w:rsid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95BDE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ДО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 приручить ребенка к горшку</w:t>
      </w:r>
    </w:p>
    <w:p w:rsidR="00E91B5B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развитие детей раннего возраста</w:t>
      </w:r>
    </w:p>
    <w:p w:rsidR="00E91B5B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Питание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 раннего возраста</w:t>
      </w:r>
    </w:p>
    <w:p w:rsidR="00E91B5B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ДО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 и чему учить ребенка в раннем возрасте</w:t>
      </w:r>
    </w:p>
    <w:p w:rsidR="00E91B5B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Безопасность на улицах и дорогах</w:t>
      </w:r>
    </w:p>
    <w:p w:rsidR="00E91B5B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ДО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асти здоровым малыш</w:t>
      </w:r>
    </w:p>
    <w:p w:rsidR="00E91B5B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 в зимний период»</w:t>
      </w:r>
    </w:p>
    <w:p w:rsidR="00E91B5B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Уголок дорожной безопасности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Светофорчик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91B5B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Наглядно-дидактический комплект</w:t>
      </w:r>
    </w:p>
    <w:p w:rsidR="00E91B5B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математических представлений</w:t>
      </w:r>
    </w:p>
    <w:p w:rsidR="00E91B5B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Сенсомоторное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развитие детей раннего возраста</w:t>
      </w:r>
    </w:p>
    <w:p w:rsidR="00E91B5B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 старшего воспитателя детского сада</w:t>
      </w:r>
    </w:p>
    <w:p w:rsidR="00E91B5B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Художественное творчество</w:t>
      </w:r>
    </w:p>
    <w:p w:rsidR="00E91B5B" w:rsidRPr="009C031B" w:rsidRDefault="00E91B5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ДО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дорожного движения</w:t>
      </w:r>
    </w:p>
    <w:p w:rsidR="009C031B" w:rsidRP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31B" w:rsidRDefault="009C031B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оборудование  для всех видов детской деятельности: игровая, продуктивная, познавательно-исследовательская, коммуникативная, трудовая, музыкально-художественная, восприятие художественной литературы,  двигательная.</w:t>
      </w:r>
      <w:proofErr w:type="gram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    В воспитательно-образовательном процессе используются технически</w:t>
      </w:r>
      <w:r w:rsidR="00C95B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средства: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компьютер, ЖК телевизор. </w:t>
      </w:r>
    </w:p>
    <w:p w:rsidR="00C95BDE" w:rsidRPr="009C031B" w:rsidRDefault="00C95BDE" w:rsidP="009C031B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0" w:lineRule="atLeast"/>
        <w:contextualSpacing/>
        <w:jc w:val="center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Оценка  библиотечно-информационного обеспечения</w:t>
      </w:r>
    </w:p>
    <w:p w:rsidR="009C031B" w:rsidRPr="009C031B" w:rsidRDefault="009C031B" w:rsidP="009C031B">
      <w:pPr>
        <w:spacing w:after="0" w:line="270" w:lineRule="atLeast"/>
        <w:ind w:left="1428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МБДОУ. Детский сад на 100 % обеспечен детскими книги, альбомами, информационно-показательными пособиями.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Библиотечно-информационное обеспечен</w:t>
      </w:r>
      <w:r w:rsidR="00DE2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ие в 2020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</w:t>
      </w:r>
      <w:r w:rsidR="00DE2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овременными требованиями. В 2020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приобретены следующие книги:</w:t>
      </w:r>
    </w:p>
    <w:tbl>
      <w:tblPr>
        <w:tblW w:w="1590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05"/>
      </w:tblGrid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Библиотека любимых писателей. Корней Чуковский. Стихи и сказки (собрание сочинений)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Малахитовая шкатулка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Маленькие сказки. Маршак С. Я., Чуковский К. И., Остер Г. Б.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Все сказки. Чуковский К. И.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Рассказы о природе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 что у вас? Стихи для малышей. Михалков С. В.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"Овощи"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Волшебные сказки Шарля Перро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Большая книга весёлых историй. Носов Н.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Большая книга Незнайки (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.). Носов Н.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"Фрукты-ягоды"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Дядя Фёдор, пёс, кот и другие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"Зоопарк"   П203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Книга с секретами «Атлас мира»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Книга с секретами «Часы и время»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Лучшие стихи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Любимые сказки. Лиса и журавль. Народные сказки для малышей (рисунки Е. Рачёва).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Малышам о 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хорошем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Всё могу я сосчитать (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формл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.).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Хрестоматия для малышей 2-3 года.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сказки, стихи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Большая книга Незнайки. Незнайка на Луне. Носов Н.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Малышам о 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хорошем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Дед рассказывает сказки (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формл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.). Воронкова 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Полная хрестоматия для детского сада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Малышам о 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хорошем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Как 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сорока-белобока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кашу варила.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Притулина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Волшебная лампа Аладдина и другие сказки из 1001 ночи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Хрестоматия для малышей 4-5 лет.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сказки, басни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Хрестоматия для малышей 6-7 лет.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сказки, стихи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Пальчиковый театр "Теремок", набор: 6 персонажей, сценарий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Все лучшие стихи и сказки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Сказка о глупом мышонке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с иллюстрациями Роберта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Ингпена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Гадкий утёнок. Андерсен Х.К.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Хрестоматия для младшей группы детского сада (сборник)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Конёк-горбунок. Ершов П.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Первая книга малыша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втор Жукова О.С.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Хрестоматия для подготовительной группы детского сада (сборник)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- лучшее учение.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который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живёт на крыше, опять прилетел. Линдгрен А.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Чтение - лучшее учение. Рассказы о животных. Сетон-Томпсон Э.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Театр на столе "Лесные жители"  Ф102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Хрестоматия для средней группы детского сада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 что у вас?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Читаем с малышом. От 6 до 7. Волшебное слово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Хрестоматия для старшей группы детского сада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Самая полезная книга для малышей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Любимые сказки. Чуковский К. И.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Рассказы для детей. Зощенко М.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Чебурашка, Крокодил Гена, Шапокляк и все-все-все...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Читаем с малышом. От 5 до 6. А что у вас?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Дядя Стёпа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 времени года.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П., Толстой А. Н., Тютчев Ф. И.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Любимые сказки. Андерсен Х.-К.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Чудесные книжки для малышей. Волшебное слово. Осеева В.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Любимые сказки. Пушкин А. С.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Чудесные книжки для малышей. Как Ёжик с Медвежонком ловили осень. Козлов С.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Чудесные книжки для малышей. Мамины сказки. Носова Л.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Чудесные книжки для малышей. Ромашки в январе.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Чудесные книжки для малышей. Маша и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Ойка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Прокофьева С.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Сказки малышам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Сказки о животных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Все лучшие сказки для детей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Сказки-мультфильмы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классика (с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тканев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орешком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). Идёт коза рогатая. Русские народные песенки и сказки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классика (с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тканев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орешком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). Сказка об Иване-царевиче и Сером волке (рис.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Гольц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братьев Гримм. 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Синий сборник (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илл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Ф. Кун и Г. Маузер-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Лихтл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братьев Гримм. 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Желтый сборник (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илл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Ф. Кун и А.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Хоффманн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Басни. Крылов И.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спит рыбка.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малышам.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Л.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Библиотека детской классики. Веселое лето. Берестов В.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Айболит и его друзья. Чуковский К. И.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Детям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Чудо песенки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детской классики. </w:t>
            </w: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Друзья (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иллюстр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Чарушиных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 и Н.Е.).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Библиотека детской классики. Конек-Горбунок. Ершов П.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Библиотека детской классики. Мой папа - волшебник. Могилевская С.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Крокодил Гена и его друзья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Басни. Крылов И. А.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Все сказки. Перро Ш.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Сказки. Андерсен Х.-К.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Дядя Стёпа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Растрёпанный воробей. Паустовский К.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Библиотека детской классики. Сказки. Чуковский. Чуковский К.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детской классики. 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Чики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-брык и другие Денискины рассказы. Драгунский В.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Конёк-горбунок. Ершов П. П.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 загадок, 25 отгадок. Сборник. Чуковский К. И.</w:t>
            </w:r>
          </w:p>
        </w:tc>
      </w:tr>
      <w:tr w:rsidR="009C031B" w:rsidRPr="009C031B" w:rsidTr="009C03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Лягушка-путешественница и другие сказки о животных</w:t>
            </w:r>
          </w:p>
        </w:tc>
      </w:tr>
    </w:tbl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center"/>
        <w:textAlignment w:val="baseline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9C031B" w:rsidRPr="009C031B" w:rsidRDefault="009C031B" w:rsidP="009C031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0" w:lineRule="atLeast"/>
        <w:contextualSpacing/>
        <w:jc w:val="center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Оценка материально-технической базы</w:t>
      </w:r>
    </w:p>
    <w:p w:rsidR="009C031B" w:rsidRPr="009C031B" w:rsidRDefault="009C031B" w:rsidP="009C031B">
      <w:pPr>
        <w:spacing w:after="0" w:line="270" w:lineRule="atLeast"/>
        <w:ind w:left="1428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Детский сад находится в отдельно стоящем одноэтажном здании </w:t>
      </w:r>
      <w:r w:rsidRPr="009C031B">
        <w:rPr>
          <w:rFonts w:ascii="Times New Roman" w:eastAsiaTheme="minorEastAsia" w:hAnsi="Times New Roman" w:cs="Arial"/>
          <w:sz w:val="24"/>
          <w:szCs w:val="24"/>
          <w:u w:val="single"/>
          <w:lang w:eastAsia="ru-RU"/>
        </w:rPr>
        <w:t>594,9</w:t>
      </w: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кв. м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построенном по типовому проекту в 1963 году. Здание не оборудовано системами холодного и горячего водоснабжения, канализацией. В ДОУ имеется система видеонаблюдения (7 видеокамер, монитор). Здание детского сада оборудовано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</w:t>
      </w: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площадь земельного участка, принадлежащая МБДОУ составляет</w:t>
      </w:r>
      <w:proofErr w:type="gram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2 558 кв. м. Имеются планы эвакуации. Территория по всему периметру ограждена забором. 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Структурными компонентами МДОБУ Ковранский детский сад «Ийаночх» являются: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Групповые помещения – 3; </w:t>
      </w:r>
    </w:p>
    <w:p w:rsidR="009C031B" w:rsidRPr="009C031B" w:rsidRDefault="009C031B" w:rsidP="009C03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2.Медицинский кабинет;  </w:t>
      </w:r>
    </w:p>
    <w:p w:rsidR="009C031B" w:rsidRPr="009C031B" w:rsidRDefault="009C031B" w:rsidP="009C03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3.Кабинет заведующего;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Кухня;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Столовая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Туалет- 2.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 детского сада включает: - 1 прогулочную площадку.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образовательного процесса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7150"/>
      </w:tblGrid>
      <w:tr w:rsidR="009C031B" w:rsidRPr="009C031B" w:rsidTr="009C031B">
        <w:tc>
          <w:tcPr>
            <w:tcW w:w="2427" w:type="dxa"/>
            <w:hideMark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Помещения </w:t>
            </w:r>
          </w:p>
        </w:tc>
        <w:tc>
          <w:tcPr>
            <w:tcW w:w="7150" w:type="dxa"/>
            <w:hideMark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</w:t>
            </w:r>
          </w:p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оснащение</w:t>
            </w:r>
          </w:p>
        </w:tc>
      </w:tr>
      <w:tr w:rsidR="009C031B" w:rsidRPr="009C031B" w:rsidTr="009C031B">
        <w:tc>
          <w:tcPr>
            <w:tcW w:w="2427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Медицинский кабинет:</w:t>
            </w:r>
          </w:p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hideMark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Картотека, медицинская документация, кушетка, ростомер, медицинские весы, измеритель артериального давления, облучатель бактерицидный, другой медицинский инструментарий, ультрафиолетовый облучатель-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Дезар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C031B" w:rsidRPr="009C031B" w:rsidTr="009C031B">
        <w:tc>
          <w:tcPr>
            <w:tcW w:w="2427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Групповые помещения с учетом возрастных особенностей:</w:t>
            </w:r>
          </w:p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hideMark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шкафы, столы, стульчики, телевизоры.</w:t>
            </w:r>
            <w:proofErr w:type="gramEnd"/>
          </w:p>
        </w:tc>
      </w:tr>
      <w:tr w:rsidR="009C031B" w:rsidRPr="009C031B" w:rsidTr="009C031B">
        <w:tc>
          <w:tcPr>
            <w:tcW w:w="2427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Коридоры ДОУ</w:t>
            </w:r>
          </w:p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hideMark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 по пожарной безопасности, по антитеррористической защищенности, выставка детских работ и фото, видеонаблюдение, стулья.</w:t>
            </w:r>
          </w:p>
        </w:tc>
      </w:tr>
      <w:tr w:rsidR="009C031B" w:rsidRPr="009C031B" w:rsidTr="009C031B">
        <w:tc>
          <w:tcPr>
            <w:tcW w:w="2427" w:type="dxa"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Территория ДОУ</w:t>
            </w:r>
          </w:p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hideMark/>
          </w:tcPr>
          <w:p w:rsidR="009C031B" w:rsidRPr="009C031B" w:rsidRDefault="009C031B" w:rsidP="009C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Участок для прогулок, цветники, теплица.</w:t>
            </w:r>
          </w:p>
        </w:tc>
      </w:tr>
    </w:tbl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Созданная в МДОБУ предметно-пространственная среда, соответствует требованиям,  способствующим оздоровлению и укреплению здоровья,  отвечает интересам и потребностям детей, 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МДОБУ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ind w:right="-228" w:firstLine="708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микропространств</w:t>
      </w:r>
      <w:proofErr w:type="spellEnd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Финансово-хозяйственная деятельность Учреждения осуществлялась в соответствии со сметой доходов и расходов.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Источниками формирования имущества и финансовых ресурсов Учреждения являются: 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а) средства бюджета муниципального образования Тигильского района;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б) средства краевого бюджета;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в) 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г) родительская плата за содержание ребенка в Учреждении.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Заключение</w:t>
      </w:r>
    </w:p>
    <w:p w:rsidR="009C031B" w:rsidRPr="009C031B" w:rsidRDefault="00371896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Работу МБДОУ 2020</w:t>
      </w:r>
      <w:r w:rsidR="009C031B"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года считаем хорошей.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ДОУ имеет все необходимые условия для проведения воспитательно-образовательной работы с детьми на высоком современном уровне.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Материально-техническая база учреждения, оснащение ДОУ педагогическими, методическими пособиями и материалами дает возможность организовать жизнь детей так, чтобы каждому ребенку было комфортно и уютно.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Таким образом, можно сделать вывод о том, что МБДОУ детского сада находится в режиме развития. Одним из условий достижения качественных результатов деятельности ДОУ является высококвалифицированный педагогический коллектив, перед которым стоит задача решить в ближайшей перспективе обозначенные проблемы.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val="en-US" w:eastAsia="ru-RU"/>
        </w:rPr>
        <w:t>XI</w:t>
      </w: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.Формирование основных направлений работы на следующий учебный год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eastAsia="ru-RU"/>
        </w:rPr>
        <w:t>ЦЕЛЬ</w:t>
      </w:r>
      <w:r w:rsidR="00371896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eastAsia="ru-RU"/>
        </w:rPr>
        <w:t xml:space="preserve"> РАБОТЫ коллектива МБДОУ на 2021 </w:t>
      </w: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eastAsia="ru-RU"/>
        </w:rPr>
        <w:t>г.: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построение работы МБДОУ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ЗАДАЧИ:</w:t>
      </w:r>
    </w:p>
    <w:p w:rsidR="009C031B" w:rsidRPr="009C031B" w:rsidRDefault="009C031B" w:rsidP="009C03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Сохранять и укреплять здоровье воспитанников через применение комплекса оздоровительных мероприятий.</w:t>
      </w:r>
    </w:p>
    <w:p w:rsidR="009C031B" w:rsidRPr="009C031B" w:rsidRDefault="009C031B" w:rsidP="009C03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Формировать профессиональную компетентность педагогов по речевому развитию дошкольников посредством самообразования.</w:t>
      </w:r>
    </w:p>
    <w:p w:rsidR="009C031B" w:rsidRPr="009C031B" w:rsidRDefault="009C031B" w:rsidP="009C03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Повышать эффективность работы по речевому развитию с детьми, через внедрения эффективных методик по развитию связной речи, фонематической стороны речи, звуковой культуры речи; посредством речевых игр и упражнений, артикуляционной и пальчиковой гимнастик, дыхательных упражнений; путем совместного участия в данном процессе детей и взрослых (педагогов и родителей).</w:t>
      </w:r>
    </w:p>
    <w:p w:rsidR="009C031B" w:rsidRPr="009C031B" w:rsidRDefault="009C031B" w:rsidP="009C03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Совершенствовать речевую развивающую среду МБДОУ в соответствии с ФГОС </w:t>
      </w:r>
      <w:proofErr w:type="gramStart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ДО</w:t>
      </w:r>
      <w:proofErr w:type="gramEnd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left="720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МЕТОДИЧЕСКИЕ ЗАДАЧИ:</w:t>
      </w:r>
    </w:p>
    <w:p w:rsidR="009C031B" w:rsidRPr="009C031B" w:rsidRDefault="009C031B" w:rsidP="009C03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Обеспечение материально-технической базы МБДОУ.</w:t>
      </w:r>
    </w:p>
    <w:p w:rsidR="009C031B" w:rsidRPr="009C031B" w:rsidRDefault="009C031B" w:rsidP="009C03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Обеспечение кадрового потенциала и психолого-педагогической компетентности педагогов, родителей (законных представителей) через использование активных форм методической работы.</w:t>
      </w:r>
    </w:p>
    <w:p w:rsidR="009C031B" w:rsidRPr="009C031B" w:rsidRDefault="009C031B" w:rsidP="009C03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Переподготовка и повышение квалификации педагогов в условиях введения </w:t>
      </w:r>
      <w:proofErr w:type="spellStart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профстандарта</w:t>
      </w:r>
      <w:proofErr w:type="spellEnd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, поддержка педагогического потенциала.</w:t>
      </w:r>
    </w:p>
    <w:p w:rsidR="009C031B" w:rsidRPr="009C031B" w:rsidRDefault="009C031B" w:rsidP="009C03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Внедрение в образовательный процесс ДОУ современных технологий, формирование положительного отношения и потребности педагогов к инновационной деятельности.</w:t>
      </w:r>
    </w:p>
    <w:p w:rsidR="009C031B" w:rsidRPr="009C031B" w:rsidRDefault="009C031B" w:rsidP="009C03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Обеспечение широкой направленности содержания образовательно-воспитательного процесса по ознакомлению детей с историй и культурой родного края</w:t>
      </w:r>
      <w:proofErr w:type="gramStart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9C031B" w:rsidRPr="009C031B" w:rsidRDefault="009C031B" w:rsidP="009C03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Всестороннее взаимодействие с семьями детей «группы риска».</w:t>
      </w: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9C031B" w:rsidRPr="009C031B" w:rsidRDefault="009C031B" w:rsidP="009C03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  <w:sectPr w:rsidR="009C031B" w:rsidRPr="009C031B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3B42FE" w:rsidRPr="00123984" w:rsidRDefault="003B42FE" w:rsidP="003B42F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000"/>
      <w:r w:rsidRPr="00123984">
        <w:rPr>
          <w:rFonts w:ascii="Times New Roman" w:eastAsiaTheme="minorEastAsia" w:hAnsi="Times New Roman" w:cs="Arial"/>
          <w:b/>
          <w:bCs/>
          <w:color w:val="26282F"/>
          <w:sz w:val="24"/>
          <w:szCs w:val="24"/>
          <w:lang w:eastAsia="ru-RU"/>
        </w:rPr>
        <w:t>Приложение N 1</w:t>
      </w:r>
    </w:p>
    <w:bookmarkEnd w:id="1"/>
    <w:p w:rsidR="003B42FE" w:rsidRPr="00123984" w:rsidRDefault="003B42FE" w:rsidP="003B4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42FE" w:rsidRPr="00123984" w:rsidRDefault="003B42FE" w:rsidP="003B42F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12398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Показатели</w:t>
      </w:r>
      <w:r w:rsidRPr="0012398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деятельности </w:t>
      </w:r>
      <w:r w:rsidRPr="0012398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МБДОУ Ковранский детский сад «Ийаночх»</w:t>
      </w:r>
      <w:r w:rsidRPr="0012398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, подлежащее </w:t>
      </w:r>
      <w:proofErr w:type="spellStart"/>
      <w:r w:rsidRPr="0012398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самообследованию</w:t>
      </w:r>
      <w:proofErr w:type="spellEnd"/>
      <w:r w:rsidRPr="0012398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123984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приказом</w:t>
        </w:r>
      </w:hyperlink>
      <w:r w:rsidRPr="0012398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</w:p>
    <w:p w:rsidR="003B42FE" w:rsidRPr="00123984" w:rsidRDefault="003B42FE" w:rsidP="003B4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" w:name="sub_1001"/>
            <w:r w:rsidRPr="00123984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Arial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sub_1011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sub_1111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sub_1112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sub_1113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1.1.3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sub_1114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1.1.4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0человек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sub_1012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" w:name="sub_1013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0" w:name="sub_1014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человека/100%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1" w:name="sub_1141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человека/100%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2" w:name="sub_1142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3" w:name="sub_1143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4" w:name="sub_1015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5" w:name="sub_1151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1.5.1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6" w:name="sub_1152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1.5.2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7" w:name="sub_1153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1.5.3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8" w:name="sub_1016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4,14 день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9" w:name="sub_1017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0" w:name="sub_1171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1.7.1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человека/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1" w:name="sub_1172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1.7.2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2человека/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2" w:name="sub_1173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1.7.3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человек/50%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3" w:name="sub_1174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1.7.4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человек/50%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4" w:name="sub_1018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5" w:name="sub_1181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6" w:name="sub_1182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7" w:name="sub_1019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8" w:name="sub_1191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1.9.1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9" w:name="sub_1192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1.9.2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человек/25%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0" w:name="sub_1110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человек/25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1" w:name="sub_11011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человек/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2" w:name="sub_11012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3" w:name="sub_11013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1.13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4" w:name="sub_11014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1.14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5" w:name="sub_11015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6" w:name="sub_11151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7" w:name="sub_11152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8" w:name="sub_11153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1.15.3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9" w:name="sub_11154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1.15.4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0" w:name="sub_11155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1.15.5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1" w:name="sub_11156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1.15.6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2" w:name="sub_1002"/>
            <w:r w:rsidRPr="00123984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Arial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3" w:name="sub_1021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20,04кв.м.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4" w:name="sub_1022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5" w:name="sub_1023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6" w:name="sub_1024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42FE" w:rsidRPr="00123984" w:rsidTr="00EE5C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7" w:name="sub_1025"/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FE" w:rsidRPr="00123984" w:rsidRDefault="003B42FE" w:rsidP="00EE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  (1558,00 кв. м.)</w:t>
            </w:r>
          </w:p>
        </w:tc>
      </w:tr>
    </w:tbl>
    <w:p w:rsidR="003B42FE" w:rsidRPr="00123984" w:rsidRDefault="003B42FE" w:rsidP="003B4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42FE" w:rsidRDefault="003B42FE" w:rsidP="003B42FE"/>
    <w:p w:rsidR="00C0704C" w:rsidRDefault="00C0704C" w:rsidP="0037189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</w:p>
    <w:sectPr w:rsidR="00C0704C" w:rsidSect="001239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CF8"/>
    <w:multiLevelType w:val="hybridMultilevel"/>
    <w:tmpl w:val="F912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41EE5"/>
    <w:multiLevelType w:val="hybridMultilevel"/>
    <w:tmpl w:val="BF38755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16633A2"/>
    <w:multiLevelType w:val="hybridMultilevel"/>
    <w:tmpl w:val="2280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03BE"/>
    <w:multiLevelType w:val="hybridMultilevel"/>
    <w:tmpl w:val="77AA3E80"/>
    <w:lvl w:ilvl="0" w:tplc="BEAEAB06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4">
    <w:nsid w:val="2FAA3B1D"/>
    <w:multiLevelType w:val="hybridMultilevel"/>
    <w:tmpl w:val="708A024C"/>
    <w:lvl w:ilvl="0" w:tplc="D3CA7524">
      <w:start w:val="4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5">
    <w:nsid w:val="3EA61AAA"/>
    <w:multiLevelType w:val="hybridMultilevel"/>
    <w:tmpl w:val="77AA3E80"/>
    <w:lvl w:ilvl="0" w:tplc="BEAEAB0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4423262"/>
    <w:multiLevelType w:val="hybridMultilevel"/>
    <w:tmpl w:val="409AD9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4B26E81"/>
    <w:multiLevelType w:val="hybridMultilevel"/>
    <w:tmpl w:val="0E40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82D2BBA"/>
    <w:multiLevelType w:val="hybridMultilevel"/>
    <w:tmpl w:val="8278B9D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59"/>
    <w:rsid w:val="000217A6"/>
    <w:rsid w:val="000577B4"/>
    <w:rsid w:val="000B35E4"/>
    <w:rsid w:val="00371896"/>
    <w:rsid w:val="003B42FE"/>
    <w:rsid w:val="00721FFB"/>
    <w:rsid w:val="009C031B"/>
    <w:rsid w:val="00A6771D"/>
    <w:rsid w:val="00C0704C"/>
    <w:rsid w:val="00C95BDE"/>
    <w:rsid w:val="00DE2FC9"/>
    <w:rsid w:val="00DF7059"/>
    <w:rsid w:val="00E9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03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3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eastAsiaTheme="minorEastAsia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031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C031B"/>
    <w:rPr>
      <w:rFonts w:eastAsiaTheme="minorEastAsia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031B"/>
  </w:style>
  <w:style w:type="character" w:customStyle="1" w:styleId="a3">
    <w:name w:val="Цветовое выделение"/>
    <w:uiPriority w:val="99"/>
    <w:rsid w:val="009C031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C031B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9C031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9C0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C031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9C03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9C0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C0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Цветовое выделение для Текст"/>
    <w:uiPriority w:val="99"/>
    <w:rsid w:val="009C031B"/>
  </w:style>
  <w:style w:type="paragraph" w:styleId="ac">
    <w:name w:val="Balloon Text"/>
    <w:basedOn w:val="a"/>
    <w:link w:val="ad"/>
    <w:uiPriority w:val="99"/>
    <w:semiHidden/>
    <w:unhideWhenUsed/>
    <w:rsid w:val="009C03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C031B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C031B"/>
    <w:pPr>
      <w:ind w:left="720"/>
      <w:contextualSpacing/>
    </w:pPr>
    <w:rPr>
      <w:rFonts w:ascii="Calibri" w:eastAsiaTheme="minorEastAsia" w:hAnsi="Calibri" w:cs="Times New Roman"/>
    </w:rPr>
  </w:style>
  <w:style w:type="character" w:styleId="af">
    <w:name w:val="Hyperlink"/>
    <w:basedOn w:val="a0"/>
    <w:uiPriority w:val="99"/>
    <w:unhideWhenUsed/>
    <w:rsid w:val="009C031B"/>
    <w:rPr>
      <w:rFonts w:cs="Times New Roman"/>
      <w:color w:val="0000FF" w:themeColor="hyperlink"/>
      <w:u w:val="single"/>
    </w:rPr>
  </w:style>
  <w:style w:type="table" w:styleId="af0">
    <w:name w:val="Table Grid"/>
    <w:basedOn w:val="a1"/>
    <w:uiPriority w:val="39"/>
    <w:rsid w:val="009C031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0"/>
    <w:uiPriority w:val="59"/>
    <w:rsid w:val="009C031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9C031B"/>
    <w:pPr>
      <w:spacing w:after="0" w:line="240" w:lineRule="auto"/>
      <w:jc w:val="both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9C031B"/>
    <w:rPr>
      <w:rFonts w:ascii="Times New Roman" w:eastAsiaTheme="minorEastAsia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03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3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eastAsiaTheme="minorEastAsia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031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C031B"/>
    <w:rPr>
      <w:rFonts w:eastAsiaTheme="minorEastAsia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031B"/>
  </w:style>
  <w:style w:type="character" w:customStyle="1" w:styleId="a3">
    <w:name w:val="Цветовое выделение"/>
    <w:uiPriority w:val="99"/>
    <w:rsid w:val="009C031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C031B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9C031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9C0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C031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9C03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9C0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C0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Цветовое выделение для Текст"/>
    <w:uiPriority w:val="99"/>
    <w:rsid w:val="009C031B"/>
  </w:style>
  <w:style w:type="paragraph" w:styleId="ac">
    <w:name w:val="Balloon Text"/>
    <w:basedOn w:val="a"/>
    <w:link w:val="ad"/>
    <w:uiPriority w:val="99"/>
    <w:semiHidden/>
    <w:unhideWhenUsed/>
    <w:rsid w:val="009C03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C031B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C031B"/>
    <w:pPr>
      <w:ind w:left="720"/>
      <w:contextualSpacing/>
    </w:pPr>
    <w:rPr>
      <w:rFonts w:ascii="Calibri" w:eastAsiaTheme="minorEastAsia" w:hAnsi="Calibri" w:cs="Times New Roman"/>
    </w:rPr>
  </w:style>
  <w:style w:type="character" w:styleId="af">
    <w:name w:val="Hyperlink"/>
    <w:basedOn w:val="a0"/>
    <w:uiPriority w:val="99"/>
    <w:unhideWhenUsed/>
    <w:rsid w:val="009C031B"/>
    <w:rPr>
      <w:rFonts w:cs="Times New Roman"/>
      <w:color w:val="0000FF" w:themeColor="hyperlink"/>
      <w:u w:val="single"/>
    </w:rPr>
  </w:style>
  <w:style w:type="table" w:styleId="af0">
    <w:name w:val="Table Grid"/>
    <w:basedOn w:val="a1"/>
    <w:uiPriority w:val="39"/>
    <w:rsid w:val="009C031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0"/>
    <w:uiPriority w:val="59"/>
    <w:rsid w:val="009C031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9C031B"/>
    <w:pPr>
      <w:spacing w:after="0" w:line="240" w:lineRule="auto"/>
      <w:jc w:val="both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9C031B"/>
    <w:rPr>
      <w:rFonts w:ascii="Times New Roman" w:eastAsiaTheme="minorEastAsia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janoch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janochh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4516</Words>
  <Characters>25742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Показатели деятельности МБДОУ Ковранский детский сад «Ийаночх», подлежащее самоо</vt:lpstr>
    </vt:vector>
  </TitlesOfParts>
  <Company/>
  <LinksUpToDate>false</LinksUpToDate>
  <CharactersWithSpaces>30198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298-user</dc:creator>
  <cp:keywords/>
  <dc:description/>
  <cp:lastModifiedBy>298-user</cp:lastModifiedBy>
  <cp:revision>3</cp:revision>
  <cp:lastPrinted>2021-04-19T03:36:00Z</cp:lastPrinted>
  <dcterms:created xsi:type="dcterms:W3CDTF">2021-04-19T02:41:00Z</dcterms:created>
  <dcterms:modified xsi:type="dcterms:W3CDTF">2021-04-19T08:19:00Z</dcterms:modified>
</cp:coreProperties>
</file>